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674" w:rsidRDefault="003E0674" w:rsidP="003E0674">
      <w:pPr>
        <w:tabs>
          <w:tab w:val="center" w:pos="4819"/>
          <w:tab w:val="right" w:pos="9638"/>
        </w:tabs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Аннотация к рабочей программе по химии</w:t>
      </w:r>
      <w:r>
        <w:rPr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8"/>
        <w:gridCol w:w="7683"/>
      </w:tblGrid>
      <w:tr w:rsidR="003E0674" w:rsidTr="00CD239F">
        <w:trPr>
          <w:trHeight w:val="579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674" w:rsidRDefault="003E0674" w:rsidP="00CD239F">
            <w:pPr>
              <w:tabs>
                <w:tab w:val="left" w:pos="396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программа (</w:t>
            </w:r>
            <w:r>
              <w:rPr>
                <w:sz w:val="24"/>
                <w:szCs w:val="24"/>
                <w:lang w:val="en-US"/>
              </w:rPr>
              <w:t>ID</w:t>
            </w:r>
            <w:r w:rsidRPr="009E3013">
              <w:rPr>
                <w:bCs/>
                <w:caps/>
                <w:color w:val="000000"/>
                <w:sz w:val="24"/>
                <w:szCs w:val="24"/>
                <w:lang w:eastAsia="ru-RU"/>
              </w:rPr>
              <w:t>4972977</w:t>
            </w:r>
            <w:r>
              <w:rPr>
                <w:sz w:val="24"/>
                <w:szCs w:val="24"/>
              </w:rPr>
              <w:t>) учебного предмета «Химия»</w:t>
            </w:r>
            <w:r w:rsidR="000F1592" w:rsidRPr="00494113">
              <w:rPr>
                <w:sz w:val="24"/>
                <w:szCs w:val="24"/>
              </w:rPr>
              <w:t xml:space="preserve"> для обучающихся с ЗПР (7.2)</w:t>
            </w:r>
          </w:p>
        </w:tc>
      </w:tr>
      <w:tr w:rsidR="003E0674" w:rsidTr="00CD239F">
        <w:trPr>
          <w:trHeight w:val="435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674" w:rsidRDefault="003E0674" w:rsidP="00CD239F">
            <w:pPr>
              <w:tabs>
                <w:tab w:val="left" w:pos="61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учителей математики, физики,  информатики, химии, биологии, начальных классов</w:t>
            </w:r>
          </w:p>
        </w:tc>
      </w:tr>
      <w:tr w:rsidR="003E0674" w:rsidTr="00CD239F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Адресность программы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8-9 классы</w:t>
            </w:r>
          </w:p>
        </w:tc>
      </w:tr>
      <w:tr w:rsidR="003E0674" w:rsidTr="003E0674">
        <w:trPr>
          <w:trHeight w:val="9206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УМК</w:t>
            </w:r>
          </w:p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674" w:rsidRDefault="003E0674" w:rsidP="00CD239F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FA2949">
              <w:rPr>
                <w:rFonts w:eastAsia="Calibri"/>
                <w:b/>
                <w:sz w:val="24"/>
                <w:szCs w:val="24"/>
              </w:rPr>
              <w:t>Учебник</w:t>
            </w:r>
            <w:r>
              <w:rPr>
                <w:rFonts w:eastAsia="Calibri"/>
                <w:b/>
                <w:sz w:val="24"/>
                <w:szCs w:val="24"/>
              </w:rPr>
              <w:t>:</w:t>
            </w:r>
          </w:p>
          <w:p w:rsidR="003E0674" w:rsidRPr="00386CA3" w:rsidRDefault="003E0674" w:rsidP="003E0674">
            <w:pPr>
              <w:autoSpaceDE w:val="0"/>
              <w:autoSpaceDN w:val="0"/>
              <w:spacing w:after="0" w:line="230" w:lineRule="auto"/>
            </w:pPr>
            <w:r w:rsidRPr="00386CA3">
              <w:rPr>
                <w:b/>
                <w:color w:val="000000"/>
                <w:sz w:val="24"/>
              </w:rPr>
              <w:t>8 КЛАСС</w:t>
            </w:r>
          </w:p>
          <w:p w:rsidR="003E0674" w:rsidRPr="00386CA3" w:rsidRDefault="003E0674" w:rsidP="003E0674">
            <w:pPr>
              <w:autoSpaceDE w:val="0"/>
              <w:autoSpaceDN w:val="0"/>
              <w:spacing w:after="0" w:line="262" w:lineRule="auto"/>
            </w:pPr>
            <w:r w:rsidRPr="00386CA3">
              <w:rPr>
                <w:color w:val="000000"/>
                <w:sz w:val="24"/>
              </w:rPr>
              <w:t>Химия. 8 класс/Рудзитис Г.Е., Фельдман Ф.Г., Акционерное общество «Издательство «Просвещение»; Введите свой вариант:</w:t>
            </w:r>
          </w:p>
          <w:p w:rsidR="003E0674" w:rsidRPr="00386CA3" w:rsidRDefault="003E0674" w:rsidP="003E0674">
            <w:pPr>
              <w:autoSpaceDE w:val="0"/>
              <w:autoSpaceDN w:val="0"/>
              <w:spacing w:after="0" w:line="230" w:lineRule="auto"/>
            </w:pPr>
            <w:r w:rsidRPr="00386CA3">
              <w:rPr>
                <w:b/>
                <w:color w:val="000000"/>
                <w:sz w:val="24"/>
              </w:rPr>
              <w:t>9 КЛАСС</w:t>
            </w:r>
          </w:p>
          <w:p w:rsidR="003E0674" w:rsidRPr="00386CA3" w:rsidRDefault="003E0674" w:rsidP="003E0674">
            <w:pPr>
              <w:autoSpaceDE w:val="0"/>
              <w:autoSpaceDN w:val="0"/>
              <w:spacing w:after="0" w:line="262" w:lineRule="auto"/>
            </w:pPr>
            <w:r w:rsidRPr="00386CA3">
              <w:rPr>
                <w:color w:val="000000"/>
                <w:sz w:val="24"/>
              </w:rPr>
              <w:t>Химия. 9 класс/Рудзитис Г.Е., Фельдман Ф.Г., Акционерное общество «Издательство «Просвещение»; Введите свой вариант:</w:t>
            </w:r>
          </w:p>
          <w:p w:rsidR="003E0674" w:rsidRPr="00386CA3" w:rsidRDefault="003E0674" w:rsidP="003E0674">
            <w:pPr>
              <w:autoSpaceDE w:val="0"/>
              <w:autoSpaceDN w:val="0"/>
              <w:spacing w:after="0" w:line="230" w:lineRule="auto"/>
            </w:pPr>
            <w:r w:rsidRPr="00386CA3">
              <w:rPr>
                <w:b/>
                <w:color w:val="000000"/>
                <w:sz w:val="24"/>
              </w:rPr>
              <w:t>МЕТОДИЧЕСКИЕ МАТЕРИАЛЫ ДЛЯ УЧИТЕЛЯ</w:t>
            </w:r>
          </w:p>
          <w:p w:rsidR="003E0674" w:rsidRPr="00386CA3" w:rsidRDefault="003E0674" w:rsidP="003E0674">
            <w:pPr>
              <w:autoSpaceDE w:val="0"/>
              <w:autoSpaceDN w:val="0"/>
              <w:spacing w:after="0" w:line="230" w:lineRule="auto"/>
            </w:pPr>
            <w:r w:rsidRPr="00386CA3">
              <w:rPr>
                <w:b/>
                <w:color w:val="000000"/>
                <w:sz w:val="24"/>
              </w:rPr>
              <w:t>8 КЛАСС</w:t>
            </w:r>
          </w:p>
          <w:p w:rsidR="003E0674" w:rsidRPr="00386CA3" w:rsidRDefault="003E0674" w:rsidP="003E0674">
            <w:pPr>
              <w:autoSpaceDE w:val="0"/>
              <w:autoSpaceDN w:val="0"/>
              <w:spacing w:after="0" w:line="271" w:lineRule="auto"/>
              <w:ind w:right="288"/>
            </w:pPr>
            <w:r w:rsidRPr="00386CA3">
              <w:rPr>
                <w:color w:val="000000"/>
                <w:sz w:val="24"/>
              </w:rPr>
              <w:t>-</w:t>
            </w:r>
            <w:proofErr w:type="spellStart"/>
            <w:r w:rsidRPr="00386CA3">
              <w:rPr>
                <w:color w:val="000000"/>
                <w:sz w:val="24"/>
              </w:rPr>
              <w:t>Гара</w:t>
            </w:r>
            <w:proofErr w:type="spellEnd"/>
            <w:r w:rsidRPr="00386CA3">
              <w:rPr>
                <w:color w:val="000000"/>
                <w:sz w:val="24"/>
              </w:rPr>
              <w:t xml:space="preserve"> Н.Н. Химия. Рабочие программы. Предметная линия учебников Г. Е. Рудзитиса, Ф. Г. Фельдмана. 8 – 9 классы</w:t>
            </w:r>
            <w:proofErr w:type="gramStart"/>
            <w:r w:rsidRPr="00386CA3">
              <w:rPr>
                <w:color w:val="000000"/>
                <w:sz w:val="24"/>
              </w:rPr>
              <w:t xml:space="preserve"> :</w:t>
            </w:r>
            <w:proofErr w:type="gramEnd"/>
            <w:r w:rsidRPr="00386CA3">
              <w:rPr>
                <w:color w:val="000000"/>
                <w:sz w:val="24"/>
              </w:rPr>
              <w:t xml:space="preserve"> пособие для учителей </w:t>
            </w:r>
            <w:proofErr w:type="spellStart"/>
            <w:r w:rsidRPr="00386CA3">
              <w:rPr>
                <w:color w:val="000000"/>
                <w:sz w:val="24"/>
              </w:rPr>
              <w:t>общеобразоват</w:t>
            </w:r>
            <w:proofErr w:type="spellEnd"/>
            <w:r w:rsidRPr="00386CA3">
              <w:rPr>
                <w:color w:val="000000"/>
                <w:sz w:val="24"/>
              </w:rPr>
              <w:t xml:space="preserve">. организаций / Н.Н. </w:t>
            </w:r>
            <w:proofErr w:type="spellStart"/>
            <w:r w:rsidRPr="00386CA3">
              <w:rPr>
                <w:color w:val="000000"/>
                <w:sz w:val="24"/>
              </w:rPr>
              <w:t>Гара</w:t>
            </w:r>
            <w:proofErr w:type="spellEnd"/>
            <w:r w:rsidRPr="00386CA3">
              <w:rPr>
                <w:color w:val="000000"/>
                <w:sz w:val="24"/>
              </w:rPr>
              <w:t xml:space="preserve">. – 2-е изд., доп. – М. : Просвещение, 2013. </w:t>
            </w:r>
          </w:p>
          <w:p w:rsidR="003E0674" w:rsidRPr="00386CA3" w:rsidRDefault="003E0674" w:rsidP="003E0674">
            <w:pPr>
              <w:autoSpaceDE w:val="0"/>
              <w:autoSpaceDN w:val="0"/>
              <w:spacing w:after="0" w:line="262" w:lineRule="auto"/>
              <w:ind w:right="864"/>
            </w:pPr>
            <w:r w:rsidRPr="00386CA3">
              <w:rPr>
                <w:color w:val="000000"/>
                <w:sz w:val="24"/>
              </w:rPr>
              <w:t>-</w:t>
            </w:r>
            <w:proofErr w:type="spellStart"/>
            <w:r w:rsidRPr="00386CA3">
              <w:rPr>
                <w:color w:val="000000"/>
                <w:sz w:val="24"/>
              </w:rPr>
              <w:t>Гара</w:t>
            </w:r>
            <w:proofErr w:type="spellEnd"/>
            <w:r w:rsidRPr="00386CA3">
              <w:rPr>
                <w:color w:val="000000"/>
                <w:sz w:val="24"/>
              </w:rPr>
              <w:t xml:space="preserve"> Н.Н. Химия: уроки в 8 классе: пособие для учителя/ Н.Н. </w:t>
            </w:r>
            <w:proofErr w:type="spellStart"/>
            <w:r w:rsidRPr="00386CA3">
              <w:rPr>
                <w:color w:val="000000"/>
                <w:sz w:val="24"/>
              </w:rPr>
              <w:t>Гара</w:t>
            </w:r>
            <w:proofErr w:type="spellEnd"/>
            <w:r w:rsidRPr="00386CA3">
              <w:rPr>
                <w:color w:val="000000"/>
                <w:sz w:val="24"/>
              </w:rPr>
              <w:t xml:space="preserve">. – 2-е изд., </w:t>
            </w:r>
            <w:proofErr w:type="spellStart"/>
            <w:r w:rsidRPr="00386CA3">
              <w:rPr>
                <w:color w:val="000000"/>
                <w:sz w:val="24"/>
              </w:rPr>
              <w:t>перераб</w:t>
            </w:r>
            <w:proofErr w:type="spellEnd"/>
            <w:r w:rsidRPr="00386CA3">
              <w:rPr>
                <w:color w:val="000000"/>
                <w:sz w:val="24"/>
              </w:rPr>
              <w:t xml:space="preserve">. – М.: Просвещение, 2014. </w:t>
            </w:r>
          </w:p>
          <w:p w:rsidR="003E0674" w:rsidRPr="00386CA3" w:rsidRDefault="003E0674" w:rsidP="003E0674">
            <w:pPr>
              <w:autoSpaceDE w:val="0"/>
              <w:autoSpaceDN w:val="0"/>
              <w:spacing w:after="0" w:line="230" w:lineRule="auto"/>
            </w:pPr>
            <w:r w:rsidRPr="00386CA3">
              <w:rPr>
                <w:color w:val="000000"/>
                <w:sz w:val="24"/>
              </w:rPr>
              <w:t>-</w:t>
            </w:r>
            <w:proofErr w:type="spellStart"/>
            <w:r w:rsidRPr="00386CA3">
              <w:rPr>
                <w:color w:val="000000"/>
                <w:sz w:val="24"/>
              </w:rPr>
              <w:t>Гара</w:t>
            </w:r>
            <w:proofErr w:type="spellEnd"/>
            <w:r w:rsidRPr="00386CA3">
              <w:rPr>
                <w:color w:val="000000"/>
                <w:sz w:val="24"/>
              </w:rPr>
              <w:t xml:space="preserve"> Н.Н. Химия. Контрольные и проверочные работы. 8-9 классы / </w:t>
            </w:r>
            <w:proofErr w:type="spellStart"/>
            <w:r w:rsidRPr="00386CA3">
              <w:rPr>
                <w:color w:val="000000"/>
                <w:sz w:val="24"/>
              </w:rPr>
              <w:t>Н.Н.Гара</w:t>
            </w:r>
            <w:proofErr w:type="spellEnd"/>
            <w:r w:rsidRPr="00386CA3">
              <w:rPr>
                <w:color w:val="000000"/>
                <w:sz w:val="24"/>
              </w:rPr>
              <w:t>. – Дрофа, 2004.</w:t>
            </w:r>
          </w:p>
          <w:p w:rsidR="003E0674" w:rsidRPr="00386CA3" w:rsidRDefault="003E0674" w:rsidP="003E0674">
            <w:pPr>
              <w:autoSpaceDE w:val="0"/>
              <w:autoSpaceDN w:val="0"/>
              <w:spacing w:after="0" w:line="262" w:lineRule="auto"/>
              <w:ind w:right="1440"/>
            </w:pPr>
            <w:r w:rsidRPr="00386CA3">
              <w:rPr>
                <w:color w:val="000000"/>
                <w:sz w:val="24"/>
              </w:rPr>
              <w:t>-</w:t>
            </w:r>
            <w:proofErr w:type="spellStart"/>
            <w:r w:rsidRPr="00386CA3">
              <w:rPr>
                <w:color w:val="000000"/>
                <w:sz w:val="24"/>
              </w:rPr>
              <w:t>Радецкий</w:t>
            </w:r>
            <w:proofErr w:type="spellEnd"/>
            <w:r w:rsidRPr="00386CA3">
              <w:rPr>
                <w:color w:val="000000"/>
                <w:sz w:val="24"/>
              </w:rPr>
              <w:t xml:space="preserve"> А.М. Химия. Дидактический материал: 8 – 9 классы: Пособие для учителей общеобразовательных учреждений / А.М. </w:t>
            </w:r>
            <w:proofErr w:type="spellStart"/>
            <w:r w:rsidRPr="00386CA3">
              <w:rPr>
                <w:color w:val="000000"/>
                <w:sz w:val="24"/>
              </w:rPr>
              <w:t>Радецкий</w:t>
            </w:r>
            <w:proofErr w:type="spellEnd"/>
            <w:r w:rsidRPr="00386CA3">
              <w:rPr>
                <w:color w:val="000000"/>
                <w:sz w:val="24"/>
              </w:rPr>
              <w:t>. – 3-е изд. - М.: Просвещение, 2011.</w:t>
            </w:r>
          </w:p>
          <w:p w:rsidR="003E0674" w:rsidRPr="00386CA3" w:rsidRDefault="003E0674" w:rsidP="003E0674">
            <w:pPr>
              <w:autoSpaceDE w:val="0"/>
              <w:autoSpaceDN w:val="0"/>
              <w:spacing w:after="0" w:line="230" w:lineRule="auto"/>
            </w:pPr>
            <w:r w:rsidRPr="00386CA3">
              <w:rPr>
                <w:b/>
                <w:color w:val="000000"/>
                <w:sz w:val="24"/>
              </w:rPr>
              <w:t>9 КЛАСС</w:t>
            </w:r>
          </w:p>
          <w:p w:rsidR="003E0674" w:rsidRPr="00386CA3" w:rsidRDefault="003E0674" w:rsidP="003E0674">
            <w:pPr>
              <w:autoSpaceDE w:val="0"/>
              <w:autoSpaceDN w:val="0"/>
              <w:spacing w:after="0" w:line="271" w:lineRule="auto"/>
              <w:ind w:right="288"/>
            </w:pPr>
            <w:r w:rsidRPr="00386CA3">
              <w:rPr>
                <w:color w:val="000000"/>
                <w:sz w:val="24"/>
              </w:rPr>
              <w:t>-</w:t>
            </w:r>
            <w:proofErr w:type="spellStart"/>
            <w:r w:rsidRPr="00386CA3">
              <w:rPr>
                <w:color w:val="000000"/>
                <w:sz w:val="24"/>
              </w:rPr>
              <w:t>Гара</w:t>
            </w:r>
            <w:proofErr w:type="spellEnd"/>
            <w:r w:rsidRPr="00386CA3">
              <w:rPr>
                <w:color w:val="000000"/>
                <w:sz w:val="24"/>
              </w:rPr>
              <w:t xml:space="preserve"> Н.Н. Химия. Рабочие программы. Предметная линия учебников Г. Е. Рудзитиса, Ф. Г. Фельдмана. 8 – 9 классы</w:t>
            </w:r>
            <w:proofErr w:type="gramStart"/>
            <w:r w:rsidRPr="00386CA3">
              <w:rPr>
                <w:color w:val="000000"/>
                <w:sz w:val="24"/>
              </w:rPr>
              <w:t xml:space="preserve"> :</w:t>
            </w:r>
            <w:proofErr w:type="gramEnd"/>
            <w:r w:rsidRPr="00386CA3">
              <w:rPr>
                <w:color w:val="000000"/>
                <w:sz w:val="24"/>
              </w:rPr>
              <w:t xml:space="preserve"> пособие для учителей </w:t>
            </w:r>
            <w:proofErr w:type="spellStart"/>
            <w:r w:rsidRPr="00386CA3">
              <w:rPr>
                <w:color w:val="000000"/>
                <w:sz w:val="24"/>
              </w:rPr>
              <w:t>общеобразоват</w:t>
            </w:r>
            <w:proofErr w:type="spellEnd"/>
            <w:r w:rsidRPr="00386CA3">
              <w:rPr>
                <w:color w:val="000000"/>
                <w:sz w:val="24"/>
              </w:rPr>
              <w:t xml:space="preserve">. организаций / Н.Н. </w:t>
            </w:r>
            <w:proofErr w:type="spellStart"/>
            <w:r w:rsidRPr="00386CA3">
              <w:rPr>
                <w:color w:val="000000"/>
                <w:sz w:val="24"/>
              </w:rPr>
              <w:t>Гара</w:t>
            </w:r>
            <w:proofErr w:type="spellEnd"/>
            <w:r w:rsidRPr="00386CA3">
              <w:rPr>
                <w:color w:val="000000"/>
                <w:sz w:val="24"/>
              </w:rPr>
              <w:t xml:space="preserve">. – 2-е изд., доп. – М. : Просвещение, 2013. </w:t>
            </w:r>
          </w:p>
          <w:p w:rsidR="003E0674" w:rsidRPr="003E0674" w:rsidRDefault="003E0674" w:rsidP="003E0674">
            <w:pPr>
              <w:autoSpaceDE w:val="0"/>
              <w:autoSpaceDN w:val="0"/>
              <w:spacing w:after="0" w:line="271" w:lineRule="auto"/>
              <w:ind w:right="864"/>
            </w:pPr>
            <w:r w:rsidRPr="00386CA3">
              <w:rPr>
                <w:color w:val="000000"/>
                <w:sz w:val="24"/>
              </w:rPr>
              <w:t>-</w:t>
            </w:r>
            <w:proofErr w:type="spellStart"/>
            <w:r w:rsidRPr="00386CA3">
              <w:rPr>
                <w:color w:val="000000"/>
                <w:sz w:val="24"/>
              </w:rPr>
              <w:t>Гара</w:t>
            </w:r>
            <w:proofErr w:type="spellEnd"/>
            <w:r w:rsidRPr="00386CA3">
              <w:rPr>
                <w:color w:val="000000"/>
                <w:sz w:val="24"/>
              </w:rPr>
              <w:t xml:space="preserve"> Н.Н. Химия. Контрольные и проверочные работы. 8-9 классы / </w:t>
            </w:r>
            <w:proofErr w:type="spellStart"/>
            <w:r w:rsidRPr="00386CA3">
              <w:rPr>
                <w:color w:val="000000"/>
                <w:sz w:val="24"/>
              </w:rPr>
              <w:t>Н.Н.Гара</w:t>
            </w:r>
            <w:proofErr w:type="spellEnd"/>
            <w:r w:rsidRPr="00386CA3">
              <w:rPr>
                <w:color w:val="000000"/>
                <w:sz w:val="24"/>
              </w:rPr>
              <w:t xml:space="preserve">. – Дрофа, 2004.-Радецкий А.М. Химия. Дидактический материал: 8 – 9 классы: Пособие для учителей общеобразовательных учреждений / А.М. </w:t>
            </w:r>
            <w:proofErr w:type="spellStart"/>
            <w:r w:rsidRPr="00386CA3">
              <w:rPr>
                <w:color w:val="000000"/>
                <w:sz w:val="24"/>
              </w:rPr>
              <w:t>Радецкий</w:t>
            </w:r>
            <w:proofErr w:type="spellEnd"/>
            <w:r w:rsidRPr="00386CA3">
              <w:rPr>
                <w:color w:val="000000"/>
                <w:sz w:val="24"/>
              </w:rPr>
              <w:t>. – 3-е изд. - М.: Просвещение, 2011.</w:t>
            </w:r>
            <w:bookmarkStart w:id="0" w:name="_GoBack"/>
            <w:bookmarkEnd w:id="0"/>
          </w:p>
        </w:tc>
      </w:tr>
      <w:tr w:rsidR="003E0674" w:rsidTr="00CD239F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 программы</w:t>
            </w:r>
          </w:p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74" w:rsidRDefault="003E0674" w:rsidP="00CD239F">
            <w:pPr>
              <w:pStyle w:val="11"/>
              <w:spacing w:line="240" w:lineRule="auto"/>
              <w:ind w:left="0" w:right="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Примерная</w:t>
            </w:r>
            <w:r w:rsidR="00DE12E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рабочая</w:t>
            </w:r>
            <w:r w:rsidR="00DE12E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программа</w:t>
            </w:r>
            <w:r w:rsidR="00DE12E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по </w:t>
            </w:r>
            <w:r w:rsidR="00DE12E4">
              <w:rPr>
                <w:b w:val="0"/>
                <w:sz w:val="24"/>
                <w:szCs w:val="24"/>
              </w:rPr>
              <w:t xml:space="preserve">химии </w:t>
            </w:r>
            <w:r>
              <w:rPr>
                <w:b w:val="0"/>
                <w:sz w:val="24"/>
                <w:szCs w:val="24"/>
              </w:rPr>
              <w:t>для</w:t>
            </w:r>
            <w:r w:rsidR="00DE12E4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b w:val="0"/>
                <w:sz w:val="24"/>
                <w:szCs w:val="24"/>
              </w:rPr>
              <w:t>обучающихся</w:t>
            </w:r>
            <w:proofErr w:type="gramEnd"/>
            <w:r w:rsidR="00DE12E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с</w:t>
            </w:r>
            <w:r w:rsidR="00DE12E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задержкой психического развития одобренная  решением федерального учебно-методического</w:t>
            </w:r>
            <w:r w:rsidR="00DE12E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объединения по общему образованию</w:t>
            </w:r>
            <w:r w:rsidR="00DE12E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(протокол</w:t>
            </w:r>
            <w:r w:rsidR="00DE12E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от</w:t>
            </w:r>
            <w:r w:rsidR="00DE12E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18марта</w:t>
            </w:r>
            <w:r w:rsidR="00DE12E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2022г.</w:t>
            </w:r>
            <w:r w:rsidR="00DE12E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№1/22)</w:t>
            </w:r>
          </w:p>
          <w:p w:rsidR="003E0674" w:rsidRDefault="003E0674" w:rsidP="00CD239F">
            <w:pPr>
              <w:pStyle w:val="a3"/>
              <w:shd w:val="clear" w:color="auto" w:fill="FFFFFF"/>
              <w:spacing w:before="0" w:beforeAutospacing="0" w:after="0" w:afterAutospacing="0"/>
              <w:ind w:left="225" w:right="3" w:hanging="225"/>
              <w:jc w:val="both"/>
            </w:pPr>
          </w:p>
        </w:tc>
      </w:tr>
      <w:tr w:rsidR="003E0674" w:rsidTr="003E0674">
        <w:trPr>
          <w:trHeight w:val="7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674" w:rsidRDefault="003E0674" w:rsidP="00CD239F">
            <w:pPr>
              <w:widowControl w:val="0"/>
              <w:autoSpaceDE w:val="0"/>
              <w:autoSpaceDN w:val="0"/>
              <w:spacing w:after="0" w:line="240" w:lineRule="auto"/>
              <w:ind w:left="1670" w:right="144" w:hanging="167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Приоритетнымицелямиобучениябиологии</w:t>
            </w:r>
            <w:proofErr w:type="spellEnd"/>
            <w:r>
              <w:rPr>
                <w:sz w:val="24"/>
                <w:szCs w:val="24"/>
              </w:rPr>
              <w:t xml:space="preserve"> в8–9 классах</w:t>
            </w:r>
            <w:r w:rsidR="00DE12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являются:</w:t>
            </w:r>
          </w:p>
          <w:p w:rsidR="003E0674" w:rsidRPr="001A38BB" w:rsidRDefault="003E0674" w:rsidP="003E0674">
            <w:pPr>
              <w:pStyle w:val="a6"/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1A38BB">
              <w:rPr>
                <w:rFonts w:eastAsia="Arial Unicode MS" w:cs="Times New Roman"/>
                <w:kern w:val="1"/>
                <w:sz w:val="24"/>
                <w:szCs w:val="24"/>
              </w:rPr>
              <w:t xml:space="preserve">формирование интеллектуально развитой личности, готовой к сотрудничеству, самостоятельному принятию решений, способной адаптироваться к быстро меняющимся условиям жизни; </w:t>
            </w:r>
          </w:p>
          <w:p w:rsidR="003E0674" w:rsidRPr="001A38BB" w:rsidRDefault="003E0674" w:rsidP="003E0674">
            <w:pPr>
              <w:pStyle w:val="a6"/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1A38BB">
              <w:rPr>
                <w:rFonts w:eastAsia="Arial Unicode MS" w:cs="Times New Roman"/>
                <w:kern w:val="1"/>
                <w:sz w:val="24"/>
                <w:szCs w:val="24"/>
              </w:rPr>
              <w:t xml:space="preserve">направленность обучения на систематическое приобщение </w:t>
            </w:r>
            <w:r w:rsidRPr="001A38BB">
              <w:rPr>
                <w:rFonts w:eastAsia="Arial Unicode MS" w:cs="Times New Roman"/>
                <w:kern w:val="1"/>
                <w:sz w:val="24"/>
                <w:szCs w:val="24"/>
              </w:rPr>
              <w:lastRenderedPageBreak/>
              <w:t xml:space="preserve">учащихся к самостоятельной познавательной деятельности, научным и практическим методам познания, формирующим мотивацию и развитие способностей к химии; </w:t>
            </w:r>
          </w:p>
          <w:p w:rsidR="003E0674" w:rsidRPr="001A38BB" w:rsidRDefault="003E0674" w:rsidP="003E0674">
            <w:pPr>
              <w:pStyle w:val="a6"/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1A38BB">
              <w:rPr>
                <w:rFonts w:eastAsia="Arial Unicode MS" w:cs="Times New Roman"/>
                <w:kern w:val="1"/>
                <w:sz w:val="24"/>
                <w:szCs w:val="24"/>
              </w:rPr>
              <w:t xml:space="preserve"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 </w:t>
            </w:r>
          </w:p>
          <w:p w:rsidR="003E0674" w:rsidRPr="001A38BB" w:rsidRDefault="003E0674" w:rsidP="003E0674">
            <w:pPr>
              <w:pStyle w:val="a6"/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1A38BB">
              <w:rPr>
                <w:rFonts w:eastAsia="Arial Unicode MS" w:cs="Times New Roman"/>
                <w:kern w:val="1"/>
                <w:sz w:val="24"/>
                <w:szCs w:val="24"/>
              </w:rPr>
              <w:t xml:space="preserve">формирование умений объяснять и оценивать явления окружающего мира на основании знаний и опыта, полученных при изучении химии; </w:t>
            </w:r>
          </w:p>
          <w:p w:rsidR="003E0674" w:rsidRPr="001A38BB" w:rsidRDefault="003E0674" w:rsidP="003E0674">
            <w:pPr>
              <w:pStyle w:val="a6"/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1A38BB">
              <w:rPr>
                <w:rFonts w:eastAsia="Arial Unicode MS" w:cs="Times New Roman"/>
                <w:kern w:val="1"/>
                <w:sz w:val="24"/>
                <w:szCs w:val="24"/>
              </w:rPr>
      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 </w:t>
            </w:r>
          </w:p>
          <w:p w:rsidR="003E0674" w:rsidRPr="001A38BB" w:rsidRDefault="003E0674" w:rsidP="003E0674">
            <w:pPr>
              <w:pStyle w:val="a6"/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1A38BB">
              <w:rPr>
                <w:rFonts w:eastAsia="Arial Unicode MS" w:cs="Times New Roman"/>
                <w:kern w:val="1"/>
                <w:sz w:val="24"/>
                <w:szCs w:val="24"/>
              </w:rPr>
      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      </w:r>
          </w:p>
          <w:p w:rsidR="003E0674" w:rsidRPr="001A38BB" w:rsidRDefault="003E0674" w:rsidP="003E0674">
            <w:pPr>
              <w:pStyle w:val="a6"/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1A38BB">
              <w:rPr>
                <w:rFonts w:eastAsia="Times New Roman" w:cs="Times New Roman"/>
                <w:sz w:val="24"/>
                <w:szCs w:val="24"/>
              </w:rPr>
              <w:t xml:space="preserve">формирование первоначальных систематизированных </w:t>
            </w:r>
            <w:r w:rsidRPr="001A38BB">
              <w:rPr>
                <w:rFonts w:eastAsia="Arial Unicode MS" w:cs="Times New Roman"/>
                <w:kern w:val="1"/>
                <w:sz w:val="24"/>
                <w:szCs w:val="24"/>
              </w:rPr>
              <w:t>представлений о веществах, их превращениях и практическом применении; овладение понятийным аппаратом и символическим языком химии;</w:t>
            </w:r>
          </w:p>
          <w:p w:rsidR="003E0674" w:rsidRPr="001A38BB" w:rsidRDefault="003E0674" w:rsidP="003E0674">
            <w:pPr>
              <w:pStyle w:val="a6"/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1A38BB">
              <w:rPr>
                <w:rFonts w:eastAsia="Arial Unicode MS" w:cs="Times New Roman"/>
                <w:kern w:val="1"/>
                <w:sz w:val="24"/>
                <w:szCs w:val="24"/>
              </w:rPr>
      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      </w:r>
          </w:p>
          <w:p w:rsidR="003E0674" w:rsidRPr="001A38BB" w:rsidRDefault="003E0674" w:rsidP="003E0674">
            <w:pPr>
              <w:pStyle w:val="a6"/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1A38BB">
              <w:rPr>
                <w:rFonts w:eastAsia="Arial Unicode MS" w:cs="Times New Roman"/>
                <w:kern w:val="1"/>
                <w:sz w:val="24"/>
                <w:szCs w:val="24"/>
              </w:rPr>
      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      </w:r>
          </w:p>
          <w:p w:rsidR="003E0674" w:rsidRPr="001A38BB" w:rsidRDefault="003E0674" w:rsidP="003E0674">
            <w:pPr>
              <w:pStyle w:val="a6"/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1A38BB">
              <w:rPr>
                <w:rFonts w:eastAsia="Arial Unicode MS" w:cs="Times New Roman"/>
                <w:kern w:val="1"/>
                <w:sz w:val="24"/>
                <w:szCs w:val="24"/>
              </w:rPr>
      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      </w:r>
          </w:p>
          <w:p w:rsidR="003E0674" w:rsidRPr="001A38BB" w:rsidRDefault="003E0674" w:rsidP="003E0674">
            <w:pPr>
              <w:pStyle w:val="a6"/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1A38BB">
              <w:rPr>
                <w:rFonts w:eastAsia="Arial Unicode MS" w:cs="Times New Roman"/>
                <w:kern w:val="1"/>
                <w:sz w:val="24"/>
                <w:szCs w:val="24"/>
              </w:rPr>
              <w:t>приобретение опыта использования различных методов изучения веществ, наблюдения за их превращениями при проведении несложных химических экспериментов с использованием лабораторного оборудования и приборов;</w:t>
            </w:r>
          </w:p>
          <w:p w:rsidR="003E0674" w:rsidRPr="001A38BB" w:rsidRDefault="003E0674" w:rsidP="003E0674">
            <w:pPr>
              <w:pStyle w:val="a6"/>
              <w:numPr>
                <w:ilvl w:val="0"/>
                <w:numId w:val="1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1A38BB">
              <w:rPr>
                <w:rFonts w:eastAsia="Arial Unicode MS" w:cs="Times New Roman"/>
                <w:kern w:val="1"/>
                <w:sz w:val="24"/>
                <w:szCs w:val="24"/>
              </w:rPr>
              <w:t>формирование представлений о значении химической науки и решении современных экологических проблем, в том числе в предотвращении техногенных и экологических катастроф.</w:t>
            </w:r>
          </w:p>
          <w:p w:rsidR="003E0674" w:rsidRPr="001A38BB" w:rsidRDefault="003E0674" w:rsidP="003E0674">
            <w:pPr>
              <w:spacing w:after="0" w:line="240" w:lineRule="auto"/>
              <w:ind w:firstLine="709"/>
              <w:jc w:val="both"/>
              <w:rPr>
                <w:b/>
                <w:sz w:val="24"/>
                <w:szCs w:val="24"/>
                <w:shd w:val="clear" w:color="auto" w:fill="FFFFFF"/>
              </w:rPr>
            </w:pPr>
          </w:p>
          <w:p w:rsidR="003E0674" w:rsidRPr="00937598" w:rsidRDefault="003E0674" w:rsidP="003E0674">
            <w:pPr>
              <w:pStyle w:val="a6"/>
              <w:tabs>
                <w:tab w:val="left" w:pos="993"/>
              </w:tabs>
              <w:spacing w:after="0" w:line="240" w:lineRule="auto"/>
              <w:ind w:left="709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</w:p>
          <w:p w:rsidR="003E0674" w:rsidRPr="00937598" w:rsidRDefault="003E0674" w:rsidP="00CD239F">
            <w:pPr>
              <w:widowControl w:val="0"/>
              <w:autoSpaceDE w:val="0"/>
              <w:autoSpaceDN w:val="0"/>
              <w:spacing w:after="0" w:line="240" w:lineRule="auto"/>
              <w:ind w:left="1670" w:right="144" w:hanging="1670"/>
              <w:jc w:val="both"/>
              <w:rPr>
                <w:sz w:val="24"/>
                <w:szCs w:val="24"/>
              </w:rPr>
            </w:pPr>
          </w:p>
          <w:p w:rsidR="003E0674" w:rsidRDefault="003E0674" w:rsidP="00CD239F">
            <w:pPr>
              <w:widowControl w:val="0"/>
              <w:autoSpaceDE w:val="0"/>
              <w:autoSpaceDN w:val="0"/>
              <w:spacing w:after="0" w:line="240" w:lineRule="auto"/>
              <w:ind w:left="225" w:right="144"/>
              <w:jc w:val="both"/>
              <w:rPr>
                <w:sz w:val="24"/>
                <w:szCs w:val="24"/>
              </w:rPr>
            </w:pPr>
          </w:p>
        </w:tc>
      </w:tr>
      <w:tr w:rsidR="003E0674" w:rsidTr="00CD239F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Срок </w:t>
            </w:r>
            <w:r>
              <w:rPr>
                <w:sz w:val="24"/>
                <w:szCs w:val="24"/>
              </w:rPr>
              <w:lastRenderedPageBreak/>
              <w:t>реализации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года</w:t>
            </w:r>
          </w:p>
        </w:tc>
      </w:tr>
      <w:tr w:rsidR="003E0674" w:rsidTr="00CD239F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часов  в неделю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674" w:rsidRDefault="003E0674" w:rsidP="00CD239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3E0674" w:rsidRDefault="003E0674" w:rsidP="003E0674">
      <w:pPr>
        <w:spacing w:after="0" w:line="240" w:lineRule="auto"/>
        <w:jc w:val="both"/>
        <w:rPr>
          <w:sz w:val="24"/>
          <w:szCs w:val="24"/>
        </w:rPr>
      </w:pPr>
    </w:p>
    <w:p w:rsidR="003E0674" w:rsidRDefault="003E0674" w:rsidP="003E0674"/>
    <w:p w:rsidR="000C4243" w:rsidRDefault="000C4243"/>
    <w:sectPr w:rsidR="000C4243" w:rsidSect="00EE3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F46"/>
    <w:rsid w:val="000C4243"/>
    <w:rsid w:val="000F1592"/>
    <w:rsid w:val="003E0674"/>
    <w:rsid w:val="004215C0"/>
    <w:rsid w:val="00DE12E4"/>
    <w:rsid w:val="00E35F46"/>
    <w:rsid w:val="00EE3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74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E0674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5">
    <w:name w:val="Заголовок №5_"/>
    <w:link w:val="51"/>
    <w:locked/>
    <w:rsid w:val="003E0674"/>
    <w:rPr>
      <w:rFonts w:ascii="Verdana" w:hAnsi="Verdana"/>
      <w:b/>
      <w:spacing w:val="-2"/>
      <w:sz w:val="26"/>
      <w:shd w:val="clear" w:color="auto" w:fill="FFFFFF"/>
    </w:rPr>
  </w:style>
  <w:style w:type="paragraph" w:customStyle="1" w:styleId="51">
    <w:name w:val="Заголовок №51"/>
    <w:basedOn w:val="a"/>
    <w:link w:val="5"/>
    <w:rsid w:val="003E0674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eastAsiaTheme="minorHAnsi" w:hAnsi="Verdana" w:cstheme="minorBidi"/>
      <w:b/>
      <w:spacing w:val="-2"/>
      <w:sz w:val="26"/>
    </w:rPr>
  </w:style>
  <w:style w:type="paragraph" w:customStyle="1" w:styleId="11">
    <w:name w:val="Заголовок 11"/>
    <w:basedOn w:val="a"/>
    <w:uiPriority w:val="1"/>
    <w:qFormat/>
    <w:rsid w:val="003E0674"/>
    <w:pPr>
      <w:widowControl w:val="0"/>
      <w:autoSpaceDE w:val="0"/>
      <w:autoSpaceDN w:val="0"/>
      <w:spacing w:after="0" w:line="319" w:lineRule="exact"/>
      <w:ind w:left="1670"/>
      <w:jc w:val="both"/>
      <w:outlineLvl w:val="1"/>
    </w:pPr>
    <w:rPr>
      <w:b/>
      <w:bCs/>
      <w:sz w:val="28"/>
      <w:szCs w:val="28"/>
    </w:rPr>
  </w:style>
  <w:style w:type="character" w:customStyle="1" w:styleId="a4">
    <w:name w:val="Без интервала Знак"/>
    <w:link w:val="a5"/>
    <w:uiPriority w:val="1"/>
    <w:locked/>
    <w:rsid w:val="003E0674"/>
    <w:rPr>
      <w:rFonts w:eastAsia="Calibri"/>
    </w:rPr>
  </w:style>
  <w:style w:type="paragraph" w:styleId="a5">
    <w:name w:val="No Spacing"/>
    <w:link w:val="a4"/>
    <w:uiPriority w:val="1"/>
    <w:qFormat/>
    <w:rsid w:val="003E0674"/>
    <w:pPr>
      <w:spacing w:after="0" w:line="240" w:lineRule="auto"/>
    </w:pPr>
    <w:rPr>
      <w:rFonts w:eastAsia="Calibri"/>
    </w:rPr>
  </w:style>
  <w:style w:type="paragraph" w:styleId="a6">
    <w:name w:val="List Paragraph"/>
    <w:basedOn w:val="a"/>
    <w:link w:val="a7"/>
    <w:uiPriority w:val="34"/>
    <w:qFormat/>
    <w:rsid w:val="003E0674"/>
    <w:pPr>
      <w:spacing w:after="160" w:line="259" w:lineRule="auto"/>
      <w:ind w:left="720"/>
      <w:contextualSpacing/>
    </w:pPr>
    <w:rPr>
      <w:rFonts w:eastAsiaTheme="minorHAnsi" w:cstheme="minorBidi"/>
      <w:sz w:val="28"/>
    </w:rPr>
  </w:style>
  <w:style w:type="character" w:customStyle="1" w:styleId="a7">
    <w:name w:val="Абзац списка Знак"/>
    <w:link w:val="a6"/>
    <w:uiPriority w:val="34"/>
    <w:qFormat/>
    <w:rsid w:val="003E0674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692</Words>
  <Characters>3946</Characters>
  <Application>Microsoft Office Word</Application>
  <DocSecurity>0</DocSecurity>
  <Lines>32</Lines>
  <Paragraphs>9</Paragraphs>
  <ScaleCrop>false</ScaleCrop>
  <Company/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Хаматова</dc:creator>
  <cp:keywords/>
  <dc:description/>
  <cp:lastModifiedBy>User</cp:lastModifiedBy>
  <cp:revision>4</cp:revision>
  <dcterms:created xsi:type="dcterms:W3CDTF">2022-10-09T16:55:00Z</dcterms:created>
  <dcterms:modified xsi:type="dcterms:W3CDTF">2022-10-19T11:08:00Z</dcterms:modified>
</cp:coreProperties>
</file>